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41" w:rsidRDefault="00827541" w:rsidP="00955D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Oficina de Libre Acceso a la I</w:t>
      </w:r>
      <w:r w:rsidRPr="001F7516">
        <w:rPr>
          <w:rFonts w:ascii="Times New Roman" w:hAnsi="Times New Roman" w:cs="Times New Roman"/>
          <w:sz w:val="24"/>
          <w:szCs w:val="24"/>
        </w:rPr>
        <w:t xml:space="preserve">nformación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1F7516">
        <w:rPr>
          <w:rFonts w:ascii="Times New Roman" w:hAnsi="Times New Roman" w:cs="Times New Roman"/>
          <w:sz w:val="24"/>
          <w:szCs w:val="24"/>
        </w:rPr>
        <w:t xml:space="preserve">ública de la </w:t>
      </w:r>
      <w:r>
        <w:rPr>
          <w:rFonts w:ascii="Times New Roman" w:hAnsi="Times New Roman" w:cs="Times New Roman"/>
          <w:sz w:val="24"/>
          <w:szCs w:val="24"/>
        </w:rPr>
        <w:t>Superintendencia de P</w:t>
      </w:r>
      <w:r w:rsidRPr="001F7516">
        <w:rPr>
          <w:rFonts w:ascii="Times New Roman" w:hAnsi="Times New Roman" w:cs="Times New Roman"/>
          <w:sz w:val="24"/>
          <w:szCs w:val="24"/>
        </w:rPr>
        <w:t>ensiones</w:t>
      </w:r>
      <w:r>
        <w:rPr>
          <w:rFonts w:ascii="Times New Roman" w:hAnsi="Times New Roman" w:cs="Times New Roman"/>
          <w:sz w:val="24"/>
          <w:szCs w:val="24"/>
        </w:rPr>
        <w:t xml:space="preserve"> tiene disponible al público en general todas las estadísticas correspondientes a la cantidad</w:t>
      </w:r>
      <w:r w:rsidRPr="001F7516">
        <w:rPr>
          <w:rFonts w:ascii="Times New Roman" w:hAnsi="Times New Roman" w:cs="Times New Roman"/>
          <w:sz w:val="24"/>
          <w:szCs w:val="24"/>
        </w:rPr>
        <w:t xml:space="preserve"> de llamadas</w:t>
      </w:r>
      <w:r>
        <w:rPr>
          <w:rFonts w:ascii="Times New Roman" w:hAnsi="Times New Roman" w:cs="Times New Roman"/>
          <w:sz w:val="24"/>
          <w:szCs w:val="24"/>
        </w:rPr>
        <w:t xml:space="preserve"> recibidas</w:t>
      </w:r>
      <w:r w:rsidRPr="001F7516">
        <w:rPr>
          <w:rFonts w:ascii="Times New Roman" w:hAnsi="Times New Roman" w:cs="Times New Roman"/>
          <w:sz w:val="24"/>
          <w:szCs w:val="24"/>
        </w:rPr>
        <w:t xml:space="preserve"> y visitas </w:t>
      </w:r>
      <w:r>
        <w:rPr>
          <w:rFonts w:ascii="Times New Roman" w:hAnsi="Times New Roman" w:cs="Times New Roman"/>
          <w:sz w:val="24"/>
          <w:szCs w:val="24"/>
        </w:rPr>
        <w:t xml:space="preserve">realizadas </w:t>
      </w:r>
      <w:r w:rsidRPr="001F7516">
        <w:rPr>
          <w:rFonts w:ascii="Times New Roman" w:hAnsi="Times New Roman" w:cs="Times New Roman"/>
          <w:sz w:val="24"/>
          <w:szCs w:val="24"/>
        </w:rPr>
        <w:t>a nuestras oficinas por los afiliados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7541" w:rsidRDefault="00827541" w:rsidP="00955D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afiliados que utilizan los servicios de nuestras oficinas obtienen</w:t>
      </w:r>
      <w:r w:rsidRPr="001F7516">
        <w:rPr>
          <w:rFonts w:ascii="Times New Roman" w:hAnsi="Times New Roman" w:cs="Times New Roman"/>
          <w:sz w:val="24"/>
          <w:szCs w:val="24"/>
        </w:rPr>
        <w:t xml:space="preserve"> información veraz y oportuna, </w:t>
      </w:r>
      <w:r>
        <w:rPr>
          <w:rFonts w:ascii="Times New Roman" w:hAnsi="Times New Roman" w:cs="Times New Roman"/>
          <w:sz w:val="24"/>
          <w:szCs w:val="24"/>
        </w:rPr>
        <w:t xml:space="preserve">que los ayuda a resolver sus casos.  De esta forma la </w:t>
      </w:r>
      <w:r w:rsidRPr="00061235">
        <w:rPr>
          <w:rFonts w:ascii="Times New Roman" w:hAnsi="Times New Roman" w:cs="Times New Roman"/>
          <w:b/>
          <w:sz w:val="24"/>
          <w:szCs w:val="24"/>
        </w:rPr>
        <w:t xml:space="preserve">OAI </w:t>
      </w:r>
      <w:r>
        <w:rPr>
          <w:rFonts w:ascii="Times New Roman" w:hAnsi="Times New Roman" w:cs="Times New Roman"/>
          <w:sz w:val="24"/>
          <w:szCs w:val="24"/>
        </w:rPr>
        <w:t xml:space="preserve">de la </w:t>
      </w:r>
      <w:r w:rsidRPr="00061235">
        <w:rPr>
          <w:rFonts w:ascii="Times New Roman" w:hAnsi="Times New Roman" w:cs="Times New Roman"/>
          <w:b/>
          <w:sz w:val="24"/>
          <w:szCs w:val="24"/>
        </w:rPr>
        <w:t>SIPEN</w:t>
      </w:r>
      <w:r>
        <w:rPr>
          <w:rFonts w:ascii="Times New Roman" w:hAnsi="Times New Roman" w:cs="Times New Roman"/>
          <w:sz w:val="24"/>
          <w:szCs w:val="24"/>
        </w:rPr>
        <w:t xml:space="preserve"> contribuye </w:t>
      </w:r>
      <w:r w:rsidRPr="001F7516">
        <w:rPr>
          <w:rFonts w:ascii="Times New Roman" w:hAnsi="Times New Roman" w:cs="Times New Roman"/>
          <w:sz w:val="24"/>
          <w:szCs w:val="24"/>
        </w:rPr>
        <w:t>al fortalecimiento del S</w:t>
      </w:r>
      <w:r>
        <w:rPr>
          <w:rFonts w:ascii="Times New Roman" w:hAnsi="Times New Roman" w:cs="Times New Roman"/>
          <w:sz w:val="24"/>
          <w:szCs w:val="24"/>
        </w:rPr>
        <w:t xml:space="preserve">istema </w:t>
      </w:r>
      <w:r w:rsidRPr="001F751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ominicano de </w:t>
      </w:r>
      <w:r w:rsidRPr="001F751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eguridad </w:t>
      </w:r>
      <w:r w:rsidRPr="001F751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ocial.</w:t>
      </w:r>
      <w:r w:rsidRPr="001F75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7541" w:rsidRDefault="00827541" w:rsidP="00955D73">
      <w:pPr>
        <w:jc w:val="both"/>
        <w:rPr>
          <w:rFonts w:ascii="Times New Roman" w:hAnsi="Times New Roman" w:cs="Times New Roman"/>
          <w:sz w:val="24"/>
          <w:szCs w:val="24"/>
        </w:rPr>
      </w:pPr>
      <w:r w:rsidRPr="00827541">
        <w:rPr>
          <w:rFonts w:ascii="Times New Roman" w:hAnsi="Times New Roman" w:cs="Times New Roman"/>
          <w:sz w:val="24"/>
          <w:szCs w:val="24"/>
        </w:rPr>
        <w:t xml:space="preserve">En este renglón obtenemos las informaciones recibidas a través de la OAI distribuidas en </w:t>
      </w:r>
      <w:r w:rsidRPr="008E6F36">
        <w:rPr>
          <w:rFonts w:ascii="Times New Roman" w:hAnsi="Times New Roman" w:cs="Times New Roman"/>
          <w:b/>
          <w:sz w:val="24"/>
          <w:szCs w:val="24"/>
        </w:rPr>
        <w:t>grandes grupos</w:t>
      </w:r>
      <w:r w:rsidRPr="00827541">
        <w:rPr>
          <w:rFonts w:ascii="Times New Roman" w:hAnsi="Times New Roman" w:cs="Times New Roman"/>
          <w:sz w:val="24"/>
          <w:szCs w:val="24"/>
        </w:rPr>
        <w:t xml:space="preserve"> de interés como se detallan:</w:t>
      </w:r>
    </w:p>
    <w:p w:rsidR="00A530CB" w:rsidRDefault="00A530CB" w:rsidP="00955D73">
      <w:pPr>
        <w:jc w:val="center"/>
        <w:rPr>
          <w:b/>
        </w:rPr>
      </w:pPr>
    </w:p>
    <w:p w:rsidR="00955D73" w:rsidRDefault="00244BF2" w:rsidP="00955D73">
      <w:pPr>
        <w:jc w:val="center"/>
        <w:rPr>
          <w:b/>
        </w:rPr>
      </w:pPr>
      <w:r>
        <w:rPr>
          <w:b/>
        </w:rPr>
        <w:t>Distribución y F</w:t>
      </w:r>
      <w:r w:rsidR="00955D73" w:rsidRPr="008E6F36">
        <w:rPr>
          <w:b/>
        </w:rPr>
        <w:t>lujo</w:t>
      </w:r>
      <w:r w:rsidR="00955D73">
        <w:rPr>
          <w:b/>
        </w:rPr>
        <w:t xml:space="preserve"> de las</w:t>
      </w:r>
      <w:r>
        <w:rPr>
          <w:b/>
        </w:rPr>
        <w:t xml:space="preserve"> C</w:t>
      </w:r>
      <w:r w:rsidR="00955D73" w:rsidRPr="008E6F36">
        <w:rPr>
          <w:b/>
        </w:rPr>
        <w:t>onsultas</w:t>
      </w:r>
    </w:p>
    <w:p w:rsidR="00605BCA" w:rsidRPr="00605BCA" w:rsidRDefault="00605BCA" w:rsidP="00605BCA">
      <w:pPr>
        <w:jc w:val="center"/>
        <w:rPr>
          <w:b/>
        </w:rPr>
      </w:pPr>
      <w:r>
        <w:rPr>
          <w:noProof/>
        </w:rPr>
        <w:drawing>
          <wp:inline distT="0" distB="0" distL="0" distR="0" wp14:anchorId="1350CF07" wp14:editId="1E22FF9C">
            <wp:extent cx="5772150" cy="46386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71" t="38410" r="32364" b="11259"/>
                    <a:stretch/>
                  </pic:blipFill>
                  <pic:spPr bwMode="auto">
                    <a:xfrm>
                      <a:off x="0" y="0"/>
                      <a:ext cx="5772150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BCA" w:rsidRDefault="00605BCA" w:rsidP="000612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7541" w:rsidRPr="00061235" w:rsidRDefault="00827541" w:rsidP="00061235">
      <w:pPr>
        <w:jc w:val="both"/>
        <w:rPr>
          <w:rFonts w:ascii="Times New Roman" w:hAnsi="Times New Roman" w:cs="Times New Roman"/>
          <w:sz w:val="24"/>
          <w:szCs w:val="24"/>
        </w:rPr>
      </w:pPr>
      <w:r w:rsidRPr="00061235">
        <w:rPr>
          <w:rFonts w:ascii="Times New Roman" w:hAnsi="Times New Roman" w:cs="Times New Roman"/>
          <w:sz w:val="24"/>
          <w:szCs w:val="24"/>
        </w:rPr>
        <w:t>La</w:t>
      </w:r>
      <w:r w:rsidRPr="00061235">
        <w:rPr>
          <w:rFonts w:ascii="Times New Roman" w:hAnsi="Times New Roman" w:cs="Times New Roman"/>
          <w:b/>
          <w:sz w:val="24"/>
          <w:szCs w:val="24"/>
        </w:rPr>
        <w:t xml:space="preserve"> OAI</w:t>
      </w:r>
      <w:r w:rsidR="00074053">
        <w:rPr>
          <w:rFonts w:ascii="Times New Roman" w:hAnsi="Times New Roman" w:cs="Times New Roman"/>
          <w:sz w:val="24"/>
          <w:szCs w:val="24"/>
        </w:rPr>
        <w:t xml:space="preserve"> de esta S</w:t>
      </w:r>
      <w:r w:rsidRPr="00061235">
        <w:rPr>
          <w:rFonts w:ascii="Times New Roman" w:hAnsi="Times New Roman" w:cs="Times New Roman"/>
          <w:sz w:val="24"/>
          <w:szCs w:val="24"/>
        </w:rPr>
        <w:t xml:space="preserve">uperintendencia </w:t>
      </w:r>
      <w:r w:rsidR="009A2EBB" w:rsidRPr="00061235">
        <w:rPr>
          <w:rFonts w:ascii="Times New Roman" w:hAnsi="Times New Roman" w:cs="Times New Roman"/>
          <w:sz w:val="24"/>
          <w:szCs w:val="24"/>
        </w:rPr>
        <w:t xml:space="preserve">estandariza sus consultas recibidas tanto vía telefónica  como físicas a través de nuestras oficinas, con esto buscamos conocer y sentir las inquietudes de los afiliados al Sistema Dominicano de Seguridad Social </w:t>
      </w:r>
      <w:r w:rsidR="009A2EBB" w:rsidRPr="00061235">
        <w:rPr>
          <w:rFonts w:ascii="Times New Roman" w:hAnsi="Times New Roman" w:cs="Times New Roman"/>
          <w:b/>
          <w:sz w:val="24"/>
          <w:szCs w:val="24"/>
        </w:rPr>
        <w:t>(SDSS)</w:t>
      </w:r>
      <w:r w:rsidR="009A2EBB" w:rsidRPr="00061235">
        <w:rPr>
          <w:rFonts w:ascii="Times New Roman" w:hAnsi="Times New Roman" w:cs="Times New Roman"/>
          <w:sz w:val="24"/>
          <w:szCs w:val="24"/>
        </w:rPr>
        <w:t xml:space="preserve"> en busca de orientación adecuada acorde a su necesidad específica de cada caso.</w:t>
      </w:r>
    </w:p>
    <w:p w:rsidR="00061235" w:rsidRDefault="00061235" w:rsidP="008E6F36">
      <w:pPr>
        <w:jc w:val="center"/>
        <w:rPr>
          <w:b/>
        </w:rPr>
      </w:pPr>
    </w:p>
    <w:p w:rsidR="009A2EBB" w:rsidRPr="0058495B" w:rsidRDefault="008E6F36" w:rsidP="00A530CB">
      <w:pPr>
        <w:jc w:val="center"/>
        <w:rPr>
          <w:b/>
          <w:sz w:val="28"/>
          <w:szCs w:val="28"/>
        </w:rPr>
      </w:pPr>
      <w:r w:rsidRPr="0058495B">
        <w:rPr>
          <w:b/>
          <w:sz w:val="28"/>
          <w:szCs w:val="28"/>
        </w:rPr>
        <w:t>Distribu</w:t>
      </w:r>
      <w:r w:rsidR="007A70D5" w:rsidRPr="0058495B">
        <w:rPr>
          <w:b/>
          <w:sz w:val="28"/>
          <w:szCs w:val="28"/>
        </w:rPr>
        <w:t>ción y C</w:t>
      </w:r>
      <w:r w:rsidR="00ED27F6" w:rsidRPr="0058495B">
        <w:rPr>
          <w:b/>
          <w:sz w:val="28"/>
          <w:szCs w:val="28"/>
        </w:rPr>
        <w:t xml:space="preserve">antidad </w:t>
      </w:r>
      <w:r w:rsidR="007A70D5" w:rsidRPr="0058495B">
        <w:rPr>
          <w:b/>
          <w:sz w:val="28"/>
          <w:szCs w:val="28"/>
        </w:rPr>
        <w:t>de C</w:t>
      </w:r>
      <w:r w:rsidRPr="0058495B">
        <w:rPr>
          <w:b/>
          <w:sz w:val="28"/>
          <w:szCs w:val="28"/>
        </w:rPr>
        <w:t>onsultas Telefónica/Visitas</w:t>
      </w:r>
    </w:p>
    <w:p w:rsidR="00A530CB" w:rsidRPr="008E6F36" w:rsidRDefault="009C51FA" w:rsidP="00A530CB">
      <w:pPr>
        <w:jc w:val="center"/>
        <w:rPr>
          <w:b/>
        </w:rPr>
      </w:pPr>
      <w:r>
        <w:rPr>
          <w:noProof/>
        </w:rPr>
        <w:drawing>
          <wp:inline distT="0" distB="0" distL="0" distR="0" wp14:anchorId="26EC93DB" wp14:editId="52B08E25">
            <wp:extent cx="4512746" cy="2562225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37" t="48591" r="57108" b="20709"/>
                    <a:stretch/>
                  </pic:blipFill>
                  <pic:spPr bwMode="auto">
                    <a:xfrm>
                      <a:off x="0" y="0"/>
                      <a:ext cx="4528359" cy="257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DF7" w:rsidRPr="0058495B" w:rsidRDefault="009C51FA" w:rsidP="0058495B">
      <w:pPr>
        <w:jc w:val="center"/>
      </w:pPr>
      <w:r>
        <w:rPr>
          <w:noProof/>
        </w:rPr>
        <w:drawing>
          <wp:inline distT="0" distB="0" distL="0" distR="0" wp14:anchorId="44C4ECFC" wp14:editId="51C46539">
            <wp:extent cx="4670526" cy="28575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9186" t="44603" r="2822" b="25410"/>
                    <a:stretch/>
                  </pic:blipFill>
                  <pic:spPr bwMode="auto">
                    <a:xfrm>
                      <a:off x="0" y="0"/>
                      <a:ext cx="4694626" cy="287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A9C" w:rsidRDefault="005C4A9C" w:rsidP="00A530CB">
      <w:pPr>
        <w:jc w:val="center"/>
        <w:rPr>
          <w:b/>
          <w:sz w:val="28"/>
          <w:szCs w:val="28"/>
        </w:rPr>
      </w:pPr>
    </w:p>
    <w:p w:rsidR="009A2EBB" w:rsidRDefault="00ED27F6" w:rsidP="00A530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Cantidades </w:t>
      </w:r>
      <w:r w:rsidR="00725BB2">
        <w:rPr>
          <w:b/>
          <w:sz w:val="28"/>
          <w:szCs w:val="28"/>
        </w:rPr>
        <w:t xml:space="preserve">de </w:t>
      </w:r>
      <w:r w:rsidR="00C34D3D" w:rsidRPr="00C34D3D">
        <w:rPr>
          <w:b/>
          <w:sz w:val="28"/>
          <w:szCs w:val="28"/>
        </w:rPr>
        <w:t>Estadísticas por Género</w:t>
      </w:r>
    </w:p>
    <w:p w:rsidR="001F2597" w:rsidRPr="00C34D3D" w:rsidRDefault="002622B1" w:rsidP="002622B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BC10D2A" wp14:editId="4822EC68">
            <wp:extent cx="4067175" cy="28841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630" t="39396" r="33736" b="28776"/>
                    <a:stretch/>
                  </pic:blipFill>
                  <pic:spPr bwMode="auto">
                    <a:xfrm>
                      <a:off x="0" y="0"/>
                      <a:ext cx="4072153" cy="288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EBB" w:rsidRDefault="009A2EBB" w:rsidP="00955D73">
      <w:pPr>
        <w:jc w:val="center"/>
      </w:pPr>
    </w:p>
    <w:p w:rsidR="00007967" w:rsidRDefault="002622B1" w:rsidP="009C3DA7">
      <w:pPr>
        <w:jc w:val="center"/>
      </w:pPr>
      <w:r>
        <w:rPr>
          <w:noProof/>
        </w:rPr>
        <w:drawing>
          <wp:inline distT="0" distB="0" distL="0" distR="0" wp14:anchorId="058F0EE6" wp14:editId="59E6B63A">
            <wp:extent cx="4229100" cy="258100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905" t="39588" r="28089" b="28865"/>
                    <a:stretch/>
                  </pic:blipFill>
                  <pic:spPr bwMode="auto">
                    <a:xfrm>
                      <a:off x="0" y="0"/>
                      <a:ext cx="4230334" cy="258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0F5" w:rsidRDefault="00B420F5" w:rsidP="009579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20F5" w:rsidRDefault="00B420F5" w:rsidP="009579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4A9C" w:rsidRDefault="005C4A9C" w:rsidP="009579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1307" w:rsidRDefault="00C81307" w:rsidP="009579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1307" w:rsidRDefault="00C81307" w:rsidP="009579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7967" w:rsidRPr="00007967" w:rsidRDefault="00007967" w:rsidP="009579F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554990</wp:posOffset>
            </wp:positionV>
            <wp:extent cx="6385560" cy="2533650"/>
            <wp:effectExtent l="19050" t="0" r="0" b="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868" t="51101" r="22928" b="2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967">
        <w:rPr>
          <w:rFonts w:ascii="Times New Roman" w:hAnsi="Times New Roman" w:cs="Times New Roman"/>
          <w:sz w:val="24"/>
          <w:szCs w:val="24"/>
        </w:rPr>
        <w:t xml:space="preserve">En el gráfico se visualiza la forma en que la </w:t>
      </w:r>
      <w:r w:rsidRPr="00C8651A">
        <w:rPr>
          <w:rFonts w:ascii="Times New Roman" w:hAnsi="Times New Roman" w:cs="Times New Roman"/>
          <w:b/>
          <w:sz w:val="24"/>
          <w:szCs w:val="24"/>
        </w:rPr>
        <w:t xml:space="preserve">SIPEN </w:t>
      </w:r>
      <w:r w:rsidRPr="00007967">
        <w:rPr>
          <w:rFonts w:ascii="Times New Roman" w:hAnsi="Times New Roman" w:cs="Times New Roman"/>
          <w:sz w:val="24"/>
          <w:szCs w:val="24"/>
        </w:rPr>
        <w:t xml:space="preserve">gestiona las solicitudes de información recibidas a través de nuestro </w:t>
      </w:r>
      <w:r w:rsidRPr="00DE5D90">
        <w:rPr>
          <w:rFonts w:ascii="Times New Roman" w:hAnsi="Times New Roman" w:cs="Times New Roman"/>
          <w:b/>
          <w:sz w:val="24"/>
          <w:szCs w:val="24"/>
        </w:rPr>
        <w:t>portal web</w:t>
      </w:r>
      <w:r>
        <w:rPr>
          <w:rFonts w:ascii="Times New Roman" w:hAnsi="Times New Roman" w:cs="Times New Roman"/>
          <w:sz w:val="24"/>
          <w:szCs w:val="24"/>
        </w:rPr>
        <w:t>:</w:t>
      </w:r>
    </w:p>
    <w:sectPr w:rsidR="00007967" w:rsidRPr="00007967" w:rsidSect="00827541">
      <w:headerReference w:type="default" r:id="rId14"/>
      <w:pgSz w:w="11906" w:h="16838"/>
      <w:pgMar w:top="2092" w:right="1701" w:bottom="1417" w:left="1701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81B" w:rsidRDefault="0008681B" w:rsidP="00827541">
      <w:pPr>
        <w:spacing w:after="0" w:line="240" w:lineRule="auto"/>
      </w:pPr>
      <w:r>
        <w:separator/>
      </w:r>
    </w:p>
  </w:endnote>
  <w:endnote w:type="continuationSeparator" w:id="0">
    <w:p w:rsidR="0008681B" w:rsidRDefault="0008681B" w:rsidP="00827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81B" w:rsidRDefault="0008681B" w:rsidP="00827541">
      <w:pPr>
        <w:spacing w:after="0" w:line="240" w:lineRule="auto"/>
      </w:pPr>
      <w:r>
        <w:separator/>
      </w:r>
    </w:p>
  </w:footnote>
  <w:footnote w:type="continuationSeparator" w:id="0">
    <w:p w:rsidR="0008681B" w:rsidRDefault="0008681B" w:rsidP="00827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81B" w:rsidRDefault="0008681B" w:rsidP="00827541">
    <w:pPr>
      <w:pStyle w:val="Encabezado"/>
      <w:jc w:val="center"/>
    </w:pPr>
    <w:r w:rsidRPr="00827541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986790</wp:posOffset>
          </wp:positionH>
          <wp:positionV relativeFrom="paragraph">
            <wp:posOffset>-662940</wp:posOffset>
          </wp:positionV>
          <wp:extent cx="3429000" cy="942975"/>
          <wp:effectExtent l="19050" t="0" r="0" b="0"/>
          <wp:wrapNone/>
          <wp:docPr id="1" name="ctl00_SipenLogoIMG" descr="SIP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l00_SipenLogoIMG" descr="SIPEN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8681B" w:rsidRDefault="0008681B" w:rsidP="00827541">
    <w:pPr>
      <w:pStyle w:val="Encabezado"/>
      <w:jc w:val="center"/>
    </w:pPr>
  </w:p>
  <w:p w:rsidR="0008681B" w:rsidRDefault="0008681B" w:rsidP="00827541">
    <w:pPr>
      <w:spacing w:after="0" w:line="240" w:lineRule="auto"/>
      <w:jc w:val="center"/>
      <w:rPr>
        <w:rFonts w:ascii="Verdana" w:hAnsi="Verdana"/>
        <w:b/>
        <w:bCs/>
      </w:rPr>
    </w:pPr>
    <w:r>
      <w:rPr>
        <w:rFonts w:ascii="Verdana" w:hAnsi="Verdana"/>
        <w:b/>
        <w:bCs/>
      </w:rPr>
      <w:t>“Año de Atención Integral a la Primera Infancia</w:t>
    </w:r>
    <w:r w:rsidRPr="008E2488">
      <w:rPr>
        <w:rFonts w:ascii="Verdana" w:hAnsi="Verdana"/>
        <w:b/>
        <w:bCs/>
      </w:rPr>
      <w:t>”</w:t>
    </w:r>
  </w:p>
  <w:p w:rsidR="0008681B" w:rsidRDefault="0008681B" w:rsidP="00827541">
    <w:pPr>
      <w:pStyle w:val="Encabezado"/>
      <w:jc w:val="center"/>
      <w:rPr>
        <w:rFonts w:ascii="Times New Roman" w:hAnsi="Times New Roman" w:cs="Times New Roman"/>
        <w:b/>
      </w:rPr>
    </w:pPr>
  </w:p>
  <w:p w:rsidR="0008681B" w:rsidRDefault="0008681B" w:rsidP="00827541">
    <w:pPr>
      <w:pStyle w:val="Encabezad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Oficina de Libre Acceso a la Información Pública</w:t>
    </w:r>
  </w:p>
  <w:p w:rsidR="0008681B" w:rsidRPr="00D57950" w:rsidRDefault="0008681B" w:rsidP="00827541">
    <w:pPr>
      <w:pStyle w:val="Encabezad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Estadística y Balance</w:t>
    </w:r>
    <w:r w:rsidRPr="00D57950">
      <w:rPr>
        <w:rFonts w:ascii="Times New Roman" w:hAnsi="Times New Roman" w:cs="Times New Roman"/>
        <w:b/>
      </w:rPr>
      <w:t xml:space="preserve"> de Gestión </w:t>
    </w:r>
  </w:p>
  <w:p w:rsidR="0008681B" w:rsidRPr="00D57950" w:rsidRDefault="00575B00" w:rsidP="00827541">
    <w:pPr>
      <w:pStyle w:val="Encabezad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Segundo T</w:t>
    </w:r>
    <w:r w:rsidR="0008681B">
      <w:rPr>
        <w:rFonts w:ascii="Times New Roman" w:hAnsi="Times New Roman" w:cs="Times New Roman"/>
        <w:b/>
      </w:rPr>
      <w:t xml:space="preserve">rimestre </w:t>
    </w:r>
    <w:r>
      <w:rPr>
        <w:rFonts w:ascii="Times New Roman" w:hAnsi="Times New Roman" w:cs="Times New Roman"/>
        <w:b/>
      </w:rPr>
      <w:t>Abril</w:t>
    </w:r>
    <w:r w:rsidR="0008681B">
      <w:rPr>
        <w:rFonts w:ascii="Times New Roman" w:hAnsi="Times New Roman" w:cs="Times New Roman"/>
        <w:b/>
      </w:rPr>
      <w:t xml:space="preserve"> – </w:t>
    </w:r>
    <w:r>
      <w:rPr>
        <w:rFonts w:ascii="Times New Roman" w:hAnsi="Times New Roman" w:cs="Times New Roman"/>
        <w:b/>
      </w:rPr>
      <w:t>Junio</w:t>
    </w:r>
    <w:r w:rsidR="0008681B">
      <w:rPr>
        <w:rFonts w:ascii="Times New Roman" w:hAnsi="Times New Roman" w:cs="Times New Roman"/>
        <w:b/>
      </w:rPr>
      <w:t xml:space="preserve"> 2015</w:t>
    </w:r>
  </w:p>
  <w:p w:rsidR="0008681B" w:rsidRDefault="0008681B" w:rsidP="00827541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541"/>
    <w:rsid w:val="0000477B"/>
    <w:rsid w:val="00007967"/>
    <w:rsid w:val="00015F06"/>
    <w:rsid w:val="00043F4E"/>
    <w:rsid w:val="00061235"/>
    <w:rsid w:val="00074053"/>
    <w:rsid w:val="0008681B"/>
    <w:rsid w:val="000E50E8"/>
    <w:rsid w:val="00133C0A"/>
    <w:rsid w:val="001D3058"/>
    <w:rsid w:val="001F2597"/>
    <w:rsid w:val="00222770"/>
    <w:rsid w:val="00244BF2"/>
    <w:rsid w:val="002622B1"/>
    <w:rsid w:val="00384A25"/>
    <w:rsid w:val="0051685A"/>
    <w:rsid w:val="00533760"/>
    <w:rsid w:val="00575B00"/>
    <w:rsid w:val="0058495B"/>
    <w:rsid w:val="005C4A9C"/>
    <w:rsid w:val="005F0728"/>
    <w:rsid w:val="00605BCA"/>
    <w:rsid w:val="006403B6"/>
    <w:rsid w:val="00645CFD"/>
    <w:rsid w:val="006D1A7C"/>
    <w:rsid w:val="00725BB2"/>
    <w:rsid w:val="007A70D5"/>
    <w:rsid w:val="00827541"/>
    <w:rsid w:val="008E6F36"/>
    <w:rsid w:val="00955D73"/>
    <w:rsid w:val="009579F0"/>
    <w:rsid w:val="009820E7"/>
    <w:rsid w:val="009A2EBB"/>
    <w:rsid w:val="009C2CDF"/>
    <w:rsid w:val="009C3DA7"/>
    <w:rsid w:val="009C51FA"/>
    <w:rsid w:val="009F3728"/>
    <w:rsid w:val="00A30843"/>
    <w:rsid w:val="00A530CB"/>
    <w:rsid w:val="00B420F5"/>
    <w:rsid w:val="00C34D3D"/>
    <w:rsid w:val="00C81307"/>
    <w:rsid w:val="00C8651A"/>
    <w:rsid w:val="00CB70FA"/>
    <w:rsid w:val="00D31256"/>
    <w:rsid w:val="00D93239"/>
    <w:rsid w:val="00DE2FCA"/>
    <w:rsid w:val="00DE5D90"/>
    <w:rsid w:val="00E639E0"/>
    <w:rsid w:val="00E716AF"/>
    <w:rsid w:val="00ED27F6"/>
    <w:rsid w:val="00EE1DF7"/>
    <w:rsid w:val="00EE3007"/>
    <w:rsid w:val="00F60564"/>
    <w:rsid w:val="00F818BA"/>
    <w:rsid w:val="00FC395E"/>
    <w:rsid w:val="00FC3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75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7541"/>
  </w:style>
  <w:style w:type="paragraph" w:styleId="Piedepgina">
    <w:name w:val="footer"/>
    <w:basedOn w:val="Normal"/>
    <w:link w:val="PiedepginaCar"/>
    <w:uiPriority w:val="99"/>
    <w:unhideWhenUsed/>
    <w:rsid w:val="008275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7541"/>
  </w:style>
  <w:style w:type="paragraph" w:styleId="Textodeglobo">
    <w:name w:val="Balloon Text"/>
    <w:basedOn w:val="Normal"/>
    <w:link w:val="TextodegloboCar"/>
    <w:uiPriority w:val="99"/>
    <w:semiHidden/>
    <w:unhideWhenUsed/>
    <w:rsid w:val="00827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75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7541"/>
  </w:style>
  <w:style w:type="paragraph" w:styleId="Piedepgina">
    <w:name w:val="footer"/>
    <w:basedOn w:val="Normal"/>
    <w:link w:val="PiedepginaCar"/>
    <w:uiPriority w:val="99"/>
    <w:unhideWhenUsed/>
    <w:rsid w:val="008275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7541"/>
  </w:style>
  <w:style w:type="paragraph" w:styleId="Textodeglobo">
    <w:name w:val="Balloon Text"/>
    <w:basedOn w:val="Normal"/>
    <w:link w:val="TextodegloboCar"/>
    <w:uiPriority w:val="99"/>
    <w:semiHidden/>
    <w:unhideWhenUsed/>
    <w:rsid w:val="00827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F01EB-E5EA-4671-B758-EFF5E4EAC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194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wurena</dc:creator>
  <cp:lastModifiedBy>Juana Colón</cp:lastModifiedBy>
  <cp:revision>12</cp:revision>
  <dcterms:created xsi:type="dcterms:W3CDTF">2015-07-07T13:33:00Z</dcterms:created>
  <dcterms:modified xsi:type="dcterms:W3CDTF">2015-07-07T14:37:00Z</dcterms:modified>
</cp:coreProperties>
</file>